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0"/>
        <w:textAlignment w:val="auto"/>
        <w:rPr>
          <w:rFonts w:ascii="黑体" w:hAnsi="黑体" w:eastAsia="黑体" w:cs="黑体"/>
          <w:b/>
          <w:bCs/>
          <w:color w:val="1F4E79" w:themeColor="accent1" w:themeShade="80"/>
          <w:spacing w:val="-6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68580</wp:posOffset>
                </wp:positionV>
                <wp:extent cx="1065530" cy="299085"/>
                <wp:effectExtent l="6350" t="6350" r="13970" b="18415"/>
                <wp:wrapNone/>
                <wp:docPr id="11" name="流程图: 终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7880" y="1287145"/>
                          <a:ext cx="1065530" cy="29908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3.7pt;margin-top:5.4pt;height:23.55pt;width:83.9pt;z-index:-251655168;v-text-anchor:middle;mso-width-relative:page;mso-height-relative:page;" fillcolor="#FFFFFF [3212]" filled="t" stroked="t" coordsize="21600,21600" o:gfxdata="UEsDBAoAAAAAAIdO4kAAAAAAAAAAAAAAAAAEAAAAZHJzL1BLAwQUAAAACACHTuJAVljoXNkAAAAI&#10;AQAADwAAAGRycy9kb3ducmV2LnhtbE2PzU7DMBCE70i8g7VIXFDrNKK0DXEq8XsoCKkt5ezGSxwR&#10;r6PYTdO3Z3uC486MZr/Jl4NrRI9dqD0pmIwTEEilNzVVCj63L6M5iBA1Gd14QgUnDLAsLi9ynRl/&#10;pDX2m1gJLqGQaQU2xjaTMpQWnQ5j3yKx9+07pyOfXSVNp49c7hqZJsmddLom/mB1i48Wy5/NwSnY&#10;0ulp9/wwuHiz69/a99Xrh51/KXV9NUnuQUQc4l8YzviMDgUz7f2BTBCNgnR2y0nWE15w9hfTFMRe&#10;wXS2AFnk8v+A4hdQSwMEFAAAAAgAh07iQCNZ6DSOAgAA7gQAAA4AAABkcnMvZTJvRG9jLnhtbK1U&#10;zW4TMRC+I/EOlu90d0PS/KgbFKUKQqpopRZxnni9WUv+w3ayKTduSDwCN05cOHJC4m1oX4OxN2lT&#10;ygmxB+/MzvibmW9m9uTFVkmy4c4Lo0taHOWUcM1MJfSqpG+uFs9GlPgAugJpNC/pNff0xfTpk5PW&#10;TnjPNEZW3BEE0X7S2pI2IdhJlnnWcAX+yFiu0VgbpyCg6lZZ5aBFdCWzXp4fZ61xlXWGce/x62ln&#10;pNOEX9echfO69jwQWVLMLaTTpXMZz2x6ApOVA9sItksD/iELBUJj0DuoUwhA1k48glKCOeNNHY6Y&#10;UZmpa8F4qgGrKfI/qrlswPJUC5Lj7R1N/v/BstebC0dEhb0rKNGgsEc33z/cfv306/PPCbn98fHm&#10;2xeCNiSqtX6C/pf2wu00j2Ksels7Fd9YD9mWdFQMRyNk+xpRe6Nh0R90PPNtIAztRX48GDxHB4Ye&#10;vfE4HyWH7B7IOh9ecqNIFEpaS9POG3DhijslNATjEtuwOfMBc8Gb+xsxDW+kqBZCyqS41XIuHdkA&#10;jsAiPTEbvPLATWrSxnSHecwLcBRrCQFFZZEcr1eUgFzhjLPQxX5w2x8G6RfDYjxPCfoGKt6FHuT4&#10;7CN37o+ziFWcgm+6KylER50SAfdECoXsRqA9ktQIEhvTtSJKS1NdY0+d6YbdW7YQCHsGPlyAw+nG&#10;AnFjwzkekdiSmp1ESWPc+799j/44dGilpMVtQUbercFxSuQrjeM4Lvp9hA1J6Q+GPVTcoWV5aNFr&#10;NTfYDZw4zC6J0T/IvVg7o97iYs9iVDSBZhi7436nzEO3xfhrYHw2S264UhbCmb60LILH7mszWwdT&#10;izQl9+zsSMOlSj3Y/QDi1h7qyev+NzX9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FZY6FzZAAAA&#10;CAEAAA8AAAAAAAAAAQAgAAAAIgAAAGRycy9kb3ducmV2LnhtbFBLAQIUABQAAAAIAIdO4kAjWeg0&#10;jgIAAO4EAAAOAAAAAAAAAAEAIAAAACg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1F4E79" w:themeColor="accent1" w:themeShade="80"/>
          <w:spacing w:val="-6"/>
          <w:sz w:val="36"/>
          <w:szCs w:val="36"/>
        </w:rPr>
        <w:t>展会背景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36" w:firstLineChars="200"/>
        <w:jc w:val="left"/>
        <w:textAlignment w:val="auto"/>
        <w:rPr>
          <w:rFonts w:asciiTheme="minorEastAsia" w:hAnsiTheme="minorEastAsia" w:eastAsiaTheme="minorEastAsia" w:cstheme="minorEastAsia"/>
          <w:spacing w:val="-6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6"/>
          <w:sz w:val="28"/>
          <w:szCs w:val="28"/>
        </w:rPr>
        <w:t>2020年以来，国务院常务会议、中央深改委会议、中央政治局会议等顶层会议先后提及新基建建设规划。4月17日召开的中共中央政治局会议明确提出，“加强传统基础设施和新型基础设施投资，促进传统产业改造升级，扩大战略性新兴产业投资”。4月23日，习近平总书记来陕视察时强调，“推进5G、人工智能、大数据中心、特高压、工业互联网等新型基建投资，紧抓时代潮流，奋力谱写新时代陕西追赶超越新篇章”。5月17日，中共中央、国务院发布了《中共中央、国务院关于新时代推进西部大开发形成新格局的指导意见》，对加快形成西部大开发新格局，推动西部地区高质量发展提出了三十六条具体措施。目前，陕西正借助西部大开发、 “一带一路”核心区、中国(陕西)自贸试验区等优势，着力打造内陆改革开放新高地，加快西安国家中心城市建设。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36" w:firstLineChars="200"/>
        <w:jc w:val="left"/>
        <w:textAlignment w:val="auto"/>
        <w:rPr>
          <w:rFonts w:asciiTheme="minorEastAsia" w:hAnsiTheme="minorEastAsia" w:eastAsiaTheme="minorEastAsia" w:cstheme="minorEastAsia"/>
          <w:spacing w:val="-6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6"/>
          <w:sz w:val="28"/>
          <w:szCs w:val="28"/>
        </w:rPr>
        <w:t>近年来，陕西在5G、人工智能、大数据中心、特高压、城际高速铁路和城际轨道交通、新能源汽车充电桩、工业互联网等新基建七大领域都有良好的布局和优势。新基建有望成为陕西高科技产业战略发展的新引擎，陕西经济发展的新动能和新机遇。新基建自中央经济工作会议重点提出后，企业竞相布局，多地积极规划数字经济建设蓝图。尤其在后疫情时代，防控工作仍不可松懈、经济仍需不断刺激增长的背景下，发展新基建作为国民经济和社会发展的战略导向，不仅为保障社会秩序正常运行、改善民生发挥支撑作用，更是推动国家经济持续增长的强劲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0"/>
        <w:jc w:val="left"/>
        <w:textAlignment w:val="auto"/>
        <w:rPr>
          <w:rFonts w:ascii="黑体" w:hAnsi="黑体" w:eastAsia="黑体" w:cs="黑体"/>
          <w:b/>
          <w:bCs/>
          <w:color w:val="1F4E79" w:themeColor="accent1" w:themeShade="80"/>
          <w:spacing w:val="-6"/>
          <w:sz w:val="36"/>
          <w:szCs w:val="36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69850</wp:posOffset>
                </wp:positionV>
                <wp:extent cx="1113155" cy="288925"/>
                <wp:effectExtent l="6350" t="6350" r="23495" b="9525"/>
                <wp:wrapNone/>
                <wp:docPr id="4" name="流程图: 终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0255" y="7827010"/>
                          <a:ext cx="1113155" cy="288925"/>
                        </a:xfrm>
                        <a:prstGeom prst="flowChartTerminator">
                          <a:avLst/>
                        </a:prstGeom>
                        <a:solidFill>
                          <a:schemeClr val="l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1.5pt;margin-top:5.5pt;height:22.75pt;width:87.65pt;z-index:-251657216;v-text-anchor:middle;mso-width-relative:page;mso-height-relative:page;" fillcolor="#FFFFFF [3201]" filled="t" stroked="t" coordsize="21600,21600" o:gfxdata="UEsDBAoAAAAAAIdO4kAAAAAAAAAAAAAAAAAEAAAAZHJzL1BLAwQUAAAACACHTuJA/WU8BtkAAAAI&#10;AQAADwAAAGRycy9kb3ducmV2LnhtbE2PS0/DMBCE70j8B2uRuCDqpFWrNMSpxPMACIk+OLvxEkfE&#10;6yh20/Tfsz3BabU7o9lvitXoWjFgHxpPCtJJAgKp8qahWsF283ybgQhRk9GtJ1RwwgCr8vKi0Lnx&#10;R/rEYR1rwSEUcq3AxtjlUobKotNh4jsk1r5973Tkta+l6fWRw10rp0mykE43xB+s7vDBYvWzPjgF&#10;Gzo97p7uRxdvdsNb9/768mGzL6Wur9LkDkTEMf6Z4YzP6FAy094fyATRKpjOuErke8rzrC+zGYi9&#10;gvliDrIs5P8C5S9QSwMEFAAAAAgAh07iQOc89PGMAgAA7AQAAA4AAABkcnMvZTJvRG9jLnhtbK1U&#10;zW7TQBC+I/EOq71TxyYhaVQHRamCkCpaqUWcJ+t1vNL+sbuJU27ckHgEbpy4cOSExNvQvgaza6dN&#10;gRPCh/WMZ/abmW9mfPJ8pyTZcueF0SXNjwaUcM1MJfS6pK+vlk8mlPgAugJpNC/pNff0+ezxo5PW&#10;TnlhGiMr7giCaD9tbUmbEOw0yzxruAJ/ZCzXaKyNUxBQdeusctAiupJZMRg8y1rjKusM497j19PO&#10;SGcJv645C+d17XkgsqSYW0inS+cqntnsBKZrB7YRrE8D/iELBUJj0DuoUwhANk78AaUEc8abOhwx&#10;ozJT14LxVANWkw9+q+ayActTLUiOt3c0+f8Hy15tLxwRVUmHlGhQ2KKbb+9vv3z8+enHlNx+/3Dz&#10;9TMZRppa66fofWkvXK95FGPNu9qp+MZqyK6k4/GgGI0ouUZxUoyxrI5lvguEoT3P86d5dGDoUUwm&#10;x8UoOmT3QNb58IIbRaJQ0lqadtGAC1fcKaEhGJe4hu2ZD93N/Y2YhjdSVEshZVLcerWQjmwBB2CZ&#10;nj7YAzepSYuZYbY4JAxwEGsJAUVlkRqv15SAXOOEs9DFfnDbHwYZ5uP8eJES9A1UvAs9GuCzj9y5&#10;p5If4MQqTsE33ZVk6qhTIuCWSKFKOolAeySpESQ2pmtFlFamusaOOtONurdsKRD2DHy4AIezjQXi&#10;voZzPCKxJTW9RElj3Lu/fY/+OHJopaTFXUFG3m7AcUrkS43DeJwPh3G5kjIcjQtU3KFldWjRG7Uw&#10;2I0c/wyWJTH6B7kXa2fUG1zreYyKJtAMY3fc98oidDuMPwbG5/PkhgtlIZzpS8sieOy+NvNNMLVI&#10;U3LPTk8arlTqQb/+cWcP9eR1/5Oa/Q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9ZTwG2QAAAAgB&#10;AAAPAAAAAAAAAAEAIAAAACIAAABkcnMvZG93bnJldi54bWxQSwECFAAUAAAACACHTuJA5zz08YwC&#10;AADsBAAADgAAAAAAAAABACAAAAAo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1F4E79" w:themeColor="accent1" w:themeShade="80"/>
          <w:spacing w:val="-6"/>
          <w:sz w:val="36"/>
          <w:szCs w:val="36"/>
        </w:rPr>
        <w:t>展会概况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36" w:firstLineChars="200"/>
        <w:jc w:val="left"/>
        <w:textAlignment w:val="auto"/>
        <w:rPr>
          <w:rFonts w:asciiTheme="minorEastAsia" w:hAnsiTheme="minorEastAsia" w:eastAsiaTheme="minorEastAsia" w:cstheme="minorEastAsia"/>
          <w:spacing w:val="-6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6"/>
          <w:sz w:val="28"/>
          <w:szCs w:val="28"/>
        </w:rPr>
        <w:t>2021首届新型基础设施建设博览会将于6月3日-5日在西安国际会展中心盛大召开。本届博览会围绕“新基建 新动能 新机遇”这一主题，结合国家对新基建的规划与发展，顺应产业高端化、绿色化发展的大趋势，聚焦新基建七大重点领域，集中展示行业创新技术及应用成果，搭建产、学、研、用一体化的高效交流平台，推动科技与实体经济加速融合，促进我国新基建发展稳步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36" w:firstLineChars="200"/>
        <w:jc w:val="left"/>
        <w:textAlignment w:val="auto"/>
        <w:rPr>
          <w:rFonts w:ascii="宋体" w:hAnsi="宋体" w:cs="宋体"/>
          <w:spacing w:val="-6"/>
          <w:sz w:val="28"/>
          <w:szCs w:val="28"/>
        </w:rPr>
      </w:pPr>
      <w:r>
        <w:rPr>
          <w:rFonts w:hint="eastAsia" w:ascii="宋体" w:hAnsi="宋体" w:cs="宋体"/>
          <w:spacing w:val="-6"/>
          <w:sz w:val="28"/>
          <w:szCs w:val="28"/>
        </w:rPr>
        <w:t>本届博览会将重点展示5G、人工智能、大数据中心、特高压、城际高速铁路和城际轨道交通、新能源汽车充电桩、工业互联网等新基建七大领域，计划展出面积20000平方米，预计吸引专业观众30000人次。同期举办多场会议论坛和项目签约活动，邀请政府领导、权威专家、科研机构、行业协会及学者莅临大会现场并做精彩发言。大会还将邀请各省市代表团、“一带一路”沿线国家、企业、商会等国际代表团参展参会，有效促进国内外经济双循环发展，共同打造市场化、专业化、国际化的品牌盛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0"/>
        <w:jc w:val="left"/>
        <w:textAlignment w:val="auto"/>
        <w:rPr>
          <w:rFonts w:ascii="黑体" w:hAnsi="黑体" w:eastAsia="黑体" w:cs="黑体"/>
          <w:b/>
          <w:bCs/>
          <w:color w:val="1F4E79" w:themeColor="accent1" w:themeShade="80"/>
          <w:spacing w:val="-6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80010</wp:posOffset>
                </wp:positionV>
                <wp:extent cx="1109345" cy="286385"/>
                <wp:effectExtent l="6350" t="6350" r="8255" b="12065"/>
                <wp:wrapNone/>
                <wp:docPr id="12" name="流程图: 终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7880" y="4238625"/>
                          <a:ext cx="1109345" cy="28638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2pt;margin-top:6.3pt;height:22.55pt;width:87.35pt;z-index:-251654144;v-text-anchor:middle;mso-width-relative:page;mso-height-relative:page;" fillcolor="#FFFFFF [3212]" filled="t" stroked="t" coordsize="21600,21600" o:gfxdata="UEsDBAoAAAAAAIdO4kAAAAAAAAAAAAAAAAAEAAAAZHJzL1BLAwQUAAAACACHTuJA9S4POdkAAAAI&#10;AQAADwAAAGRycy9kb3ducmV2LnhtbE2PzU7DMBCE70i8g7VIXBB1GkETQjaV+D0AQqKlnN14iSPi&#10;dRS7afr2uCc4zs5q5ptyOdlOjDT41jHCfJaAIK6dbrlB+Fw/XeYgfFCsVeeYEA7kYVmdnpSq0G7P&#10;HzSuQiNiCPtCIZgQ+kJKXxuyys9cTxy9bzdYFaIcGqkHtY/htpNpkiykVS3HBqN6ujdU/6x2FmHN&#10;h4fN491kw8VmfO3fXp7fTf6FeH42T25BBJrC3zMc8SM6VJFp63asvegQ0qs4JcR7ugBx9G/yDMQW&#10;4TrLQFal/D+g+gVQSwMEFAAAAAgAh07iQAlgpvKQAgAA7gQAAA4AAABkcnMvZTJvRG9jLnhtbK1U&#10;zW4TMRC+I/EOlu90f5o026ibKkoVhFTRSi3i7HjtrCX/YTvZlBs3JB6BGycuHDkh8Ta0r8HYm7Qp&#10;5YTIwZnZGX8z882MT043SqI1c14YXePiIMeIaWoaoZc1fnM9f1Fh5APRDZFGsxrfMI9PJ8+fnXR2&#10;zErTGtkwhwBE+3Fna9yGYMdZ5mnLFPEHxjINRm6cIgFUt8waRzpAVzIr8/wo64xrrDOUeQ9fz3oj&#10;niR8zhkNF5x7FpCsMeQW0unSuYhnNjkh46UjthV0mwb5hywUERqC3kOdkUDQyoknUEpQZ7zh4YAa&#10;lRnOBWWpBqimyP+o5qollqVagBxv72ny/w+Wvl5fOiQa6F2JkSYKenT7/cPd10+/Pv8co7sfH2+/&#10;fUFgA6I668fgf2Uv3VbzIMaqN9yp+A/1oE2Nq2JUVcD2TY0H5WF1VA57ntkmIAr2osiPDwdDjCh4&#10;lNXRYZUcsgcg63x4yYxCUagxl6abtcSFa+aU0CQYl9gm63MfIBe4ubsR0/BGimYupEyKWy5m0qE1&#10;gRGYp1/MBq48cpMadZGEUQ6JUwKjyCUJICoL5Hi9xIjIJcw4DX3sR7f9fpBBMSqOZylB35KG9aGH&#10;Ofx2kXv3p1nEKs6Ib/srKURPnRIB9kQKBexGoB2S1AASG9O3IkoL09xAT53ph91bOhcAe058uCQO&#10;phsKhI0NF3BEYmtsthJGrXHv//Y9+sPQgRWjDrYFGHm3Io5hJF9pGMfjYjCI65WUwXBUguL2LYt9&#10;i16pmYFuFPA2WJrE6B/kTuTOqLew2NMYFUxEU4jdc79VZqHfYngaKJtOkxuslCXhXF9ZGsFj97WZ&#10;roLhIk3JAztb0mCpUg+2D0Dc2n09eT08U5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9S4POdkA&#10;AAAIAQAADwAAAAAAAAABACAAAAAiAAAAZHJzL2Rvd25yZXYueG1sUEsBAhQAFAAAAAgAh07iQAlg&#10;pvKQAgAA7gQAAA4AAAAAAAAAAQAgAAAAKAEAAGRycy9lMm9Eb2MueG1sUEsFBgAAAAAGAAYAWQEA&#10;ACoG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1F4E79" w:themeColor="accent1" w:themeShade="80"/>
          <w:spacing w:val="-6"/>
          <w:sz w:val="36"/>
          <w:szCs w:val="36"/>
        </w:rPr>
        <w:t>展会亮点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68" w:hanging="268" w:hangingChars="100"/>
        <w:textAlignment w:val="auto"/>
        <w:rPr>
          <w:rFonts w:ascii="仿宋" w:hAnsi="仿宋" w:eastAsia="仿宋" w:cs="仿宋"/>
          <w:spacing w:val="-6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color w:val="2F5597" w:themeColor="accent5" w:themeShade="BF"/>
          <w:spacing w:val="-6"/>
          <w:sz w:val="28"/>
          <w:szCs w:val="28"/>
        </w:rPr>
        <w:t>●</w:t>
      </w:r>
      <w:r>
        <w:rPr>
          <w:rFonts w:hint="eastAsia" w:ascii="微软雅黑" w:hAnsi="微软雅黑" w:eastAsia="微软雅黑" w:cs="微软雅黑"/>
          <w:spacing w:val="-6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6"/>
          <w:sz w:val="28"/>
          <w:szCs w:val="28"/>
        </w:rPr>
        <w:t>中国科学院、中国工程院等多位院士及专家学者莅临本次展会，参加展会开幕式及会议论坛，深度解读新基建为经济发展带来的新动能和新机遇。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68" w:hanging="268" w:hangingChars="100"/>
        <w:textAlignment w:val="auto"/>
        <w:rPr>
          <w:rFonts w:ascii="宋体" w:hAnsi="宋体" w:cs="宋体"/>
          <w:spacing w:val="-6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color w:val="2F5597" w:themeColor="accent5" w:themeShade="BF"/>
          <w:spacing w:val="-6"/>
          <w:sz w:val="28"/>
          <w:szCs w:val="28"/>
        </w:rPr>
        <w:t>●</w:t>
      </w:r>
      <w:r>
        <w:rPr>
          <w:rFonts w:hint="eastAsia" w:ascii="微软雅黑" w:hAnsi="微软雅黑" w:eastAsia="微软雅黑" w:cs="微软雅黑"/>
          <w:color w:val="2F5597" w:themeColor="accent5" w:themeShade="BF"/>
          <w:spacing w:val="-6"/>
          <w:sz w:val="28"/>
          <w:szCs w:val="28"/>
        </w:rPr>
        <w:t xml:space="preserve"> </w:t>
      </w:r>
      <w:r>
        <w:rPr>
          <w:rFonts w:hint="eastAsia" w:ascii="宋体" w:hAnsi="宋体" w:cs="宋体"/>
          <w:spacing w:val="-6"/>
          <w:sz w:val="28"/>
          <w:szCs w:val="28"/>
        </w:rPr>
        <w:t>众多央企、国企、大型民企、科技创新企业将参加本次展会，进一步促进产业、行业融合发展。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68" w:hanging="268" w:hangingChars="100"/>
        <w:textAlignment w:val="auto"/>
        <w:rPr>
          <w:rFonts w:asciiTheme="minorEastAsia" w:hAnsiTheme="minorEastAsia" w:eastAsiaTheme="minorEastAsia" w:cstheme="minorEastAsia"/>
          <w:spacing w:val="-6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color w:val="2F5597" w:themeColor="accent5" w:themeShade="BF"/>
          <w:spacing w:val="-6"/>
          <w:sz w:val="28"/>
          <w:szCs w:val="28"/>
        </w:rPr>
        <w:t>●</w:t>
      </w:r>
      <w:r>
        <w:rPr>
          <w:rFonts w:hint="eastAsia" w:ascii="微软雅黑" w:hAnsi="微软雅黑" w:eastAsia="微软雅黑" w:cs="微软雅黑"/>
          <w:spacing w:val="-6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6"/>
          <w:sz w:val="28"/>
          <w:szCs w:val="28"/>
        </w:rPr>
        <w:t>新基建企业将携最新技术及产品集中亮相展会，并召开新技术、新产品发布会；积极参与展会会议论坛等活动进行宣传推介。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68" w:hanging="268" w:hangingChars="100"/>
        <w:textAlignment w:val="auto"/>
        <w:rPr>
          <w:rFonts w:ascii="宋体" w:hAnsi="宋体" w:cs="宋体"/>
          <w:spacing w:val="-6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color w:val="2F5597" w:themeColor="accent5" w:themeShade="BF"/>
          <w:spacing w:val="-6"/>
          <w:sz w:val="28"/>
          <w:szCs w:val="28"/>
        </w:rPr>
        <w:t>●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宋体" w:hAnsi="宋体" w:cs="宋体"/>
          <w:spacing w:val="-6"/>
          <w:sz w:val="28"/>
          <w:szCs w:val="28"/>
        </w:rPr>
        <w:t>大会特设“项目洽谈区”，在每个展区的核心区设置沟通交流区域，实现政府部门与企业、企业与企业、机构与企业的无缝对接，促进供需双方的交流合作。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68" w:hanging="268" w:hangingChars="100"/>
        <w:textAlignment w:val="auto"/>
        <w:rPr>
          <w:rFonts w:ascii="宋体" w:hAnsi="宋体" w:cs="宋体"/>
          <w:spacing w:val="-6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color w:val="2F5597" w:themeColor="accent5" w:themeShade="BF"/>
          <w:spacing w:val="-6"/>
          <w:sz w:val="28"/>
          <w:szCs w:val="28"/>
        </w:rPr>
        <w:t xml:space="preserve">● </w:t>
      </w:r>
      <w:r>
        <w:rPr>
          <w:rFonts w:hint="eastAsia" w:ascii="宋体" w:hAnsi="宋体" w:cs="宋体"/>
          <w:spacing w:val="-6"/>
          <w:sz w:val="28"/>
          <w:szCs w:val="28"/>
        </w:rPr>
        <w:t xml:space="preserve">专业观众将由各级政府部门，新基建行业产业链企业、科研机构，高校学者以及新闻媒体等专业人士构成，洽谈意向明确，项目合作可持续性高。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68" w:hanging="268" w:hangingChars="100"/>
        <w:textAlignment w:val="auto"/>
        <w:rPr>
          <w:rFonts w:ascii="仿宋" w:hAnsi="仿宋" w:eastAsia="仿宋" w:cs="仿宋"/>
          <w:spacing w:val="-6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color w:val="2F5597" w:themeColor="accent5" w:themeShade="BF"/>
          <w:spacing w:val="-6"/>
          <w:sz w:val="28"/>
          <w:szCs w:val="28"/>
        </w:rPr>
        <w:t>●</w:t>
      </w:r>
      <w:r>
        <w:rPr>
          <w:rFonts w:hint="eastAsia" w:ascii="微软雅黑 Light" w:hAnsi="微软雅黑 Light" w:eastAsia="微软雅黑 Light" w:cs="微软雅黑 Light"/>
          <w:spacing w:val="-6"/>
          <w:sz w:val="28"/>
          <w:szCs w:val="28"/>
        </w:rPr>
        <w:t xml:space="preserve"> </w:t>
      </w:r>
      <w:r>
        <w:rPr>
          <w:rFonts w:hint="eastAsia" w:ascii="宋体" w:hAnsi="宋体" w:cs="宋体"/>
          <w:spacing w:val="-6"/>
          <w:sz w:val="28"/>
          <w:szCs w:val="28"/>
        </w:rPr>
        <w:t>邀请“一带一路”沿线国家、企业、商会等国际代表团参加，进一步抢抓国内外市场双循环发展机遇。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68" w:hanging="268" w:hangingChars="100"/>
        <w:textAlignment w:val="auto"/>
        <w:rPr>
          <w:rFonts w:ascii="宋体" w:hAnsi="宋体" w:cs="宋体"/>
          <w:spacing w:val="-6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color w:val="2F5597" w:themeColor="accent5" w:themeShade="BF"/>
          <w:spacing w:val="-6"/>
          <w:sz w:val="28"/>
          <w:szCs w:val="28"/>
        </w:rPr>
        <w:t xml:space="preserve">● </w:t>
      </w:r>
      <w:r>
        <w:rPr>
          <w:rFonts w:hint="eastAsia" w:ascii="宋体" w:hAnsi="宋体" w:cs="宋体"/>
          <w:spacing w:val="-6"/>
          <w:sz w:val="28"/>
          <w:szCs w:val="28"/>
        </w:rPr>
        <w:t>大会召开期间将邀请中央电视台、今日头条等知名媒体进行宣传报道，进一步提升参展企业知名度及影响力，为新基建发展搭建优质交流合作平台。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0"/>
        <w:jc w:val="left"/>
        <w:textAlignment w:val="auto"/>
        <w:rPr>
          <w:rFonts w:ascii="黑体" w:hAnsi="黑体" w:eastAsia="黑体" w:cs="黑体"/>
          <w:b/>
          <w:bCs/>
          <w:color w:val="1F4E79" w:themeColor="accent1" w:themeShade="80"/>
          <w:spacing w:val="-6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67310</wp:posOffset>
                </wp:positionV>
                <wp:extent cx="1109345" cy="296545"/>
                <wp:effectExtent l="6350" t="6350" r="8255" b="20955"/>
                <wp:wrapNone/>
                <wp:docPr id="13" name="流程图: 终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6920" y="1308735"/>
                          <a:ext cx="1109345" cy="29654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2.65pt;margin-top:5.3pt;height:23.35pt;width:87.35pt;z-index:-251653120;v-text-anchor:middle;mso-width-relative:page;mso-height-relative:page;" fillcolor="#FFFFFF [3212]" filled="t" stroked="t" coordsize="21600,21600" o:gfxdata="UEsDBAoAAAAAAIdO4kAAAAAAAAAAAAAAAAAEAAAAZHJzL1BLAwQUAAAACACHTuJAcvwYgdgAAAAI&#10;AQAADwAAAGRycy9kb3ducmV2LnhtbE2PS0/DMBCE70j8B2uRuKDWbqs+FOJU4nmgCImWcnbjJY6I&#10;11Hspum/ZznBcXdGM9/k68E3oscu1oE0TMYKBFIZbE2Vho/d02gFIiZD1jSBUMMZI6yLy4vcZDac&#10;6B37baoEh1DMjAaXUptJGUuH3sRxaJFY+wqdN4nPrpK2MycO942cKrWQ3tTEDc60eO+w/N4evYYd&#10;nR/2j3eDTzf7ftO+vjy/udWn1tdXE3ULIuGQ/szwi8/oUDDTIRzJRtFomM5n7OS/WoBgndt420HD&#10;fDkDWeTy/4DiB1BLAwQUAAAACACHTuJAEi7BwY8CAADuBAAADgAAAGRycy9lMm9Eb2MueG1srVTN&#10;bhMxEL4j8Q6W73R306Rpom6qKFUQUkUrtYjzxOvNWvIftpNNuXFD4hF648SFIyck3ob2NRh7kzYF&#10;TogcnJmd8Tcz38z45HSjJFlz54XRJS0Ockq4ZqYSelnSN9fzF8eU+AC6Amk0L+kN9/R08vzZSWvH&#10;vGcaIyvuCIJoP25tSZsQ7DjLPGu4An9gLNdorI1TEFB1y6xy0CK6klkvz4+y1rjKOsO49/j1rDPS&#10;ScKva87CRV17HogsKeYW0unSuYhnNjmB8dKBbQTbpgH/kIUCoTHoA9QZBCArJ/6AUoI5400dDphR&#10;malrwXiqAasp8t+quWrA8lQLkuPtA03+/8Gy1+tLR0SFvTukRIPCHt19+3D/5dPP2x9jcv/9493X&#10;zwRtSFRr/Rj9r+yl22oexVj1pnYq/mM9ZFPS4eBo1EO2byJqfjw8HHQ8800gDO1FkY8O+wNKGHr0&#10;RkcDlBExewSyzoeX3CgShZLW0rSzBly45k4JDcG4xDasz33obu5uxDS8kaKaCymT4paLmXRkDTgC&#10;8/TbBnviJjVpMbPeMMfEGeAo1hICisoiOV4vKQG5xBlnoYv95LbfD9IvhsVolhL0DVS8Cz3I8beL&#10;3Lmnkp/gxCrOwDfdlWTqqFMi4J5IoUp6HIF2SFIjSGxM14ooLUx1gz11pht2b9lcIOw5+HAJDqcb&#10;C8SNDRd4RGJLarYSJY1x7//2Pfrj0KGVkha3BRl5twLHKZGvNI7jqOj343olpT8Yxu67fcti36JX&#10;amawGwW+DZYlMfoHuRNrZ9RbXOxpjIom0Axjd9xvlVnothifBsan0+SGK2UhnOsryyJ47L4201Uw&#10;tUhT8sjOljRcqtSD7QMQt3ZfT16Pz9Tk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HL8GIHYAAAA&#10;CAEAAA8AAAAAAAAAAQAgAAAAIgAAAGRycy9kb3ducmV2LnhtbFBLAQIUABQAAAAIAIdO4kASLsHB&#10;jwIAAO4EAAAOAAAAAAAAAAEAIAAAACc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1F4E79" w:themeColor="accent1" w:themeShade="80"/>
          <w:spacing w:val="-6"/>
          <w:sz w:val="36"/>
          <w:szCs w:val="36"/>
        </w:rPr>
        <w:t>展览计划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宋体" w:hAnsi="宋体" w:cs="宋体"/>
          <w:spacing w:val="-6"/>
          <w:sz w:val="28"/>
          <w:szCs w:val="28"/>
        </w:rPr>
      </w:pPr>
      <w:r>
        <w:rPr>
          <w:rFonts w:hint="eastAsia" w:ascii="宋体" w:hAnsi="宋体" w:cs="宋体"/>
          <w:b/>
          <w:bCs/>
          <w:spacing w:val="-6"/>
          <w:sz w:val="28"/>
          <w:szCs w:val="28"/>
        </w:rPr>
        <w:t>展会名称：</w:t>
      </w:r>
      <w:r>
        <w:rPr>
          <w:rFonts w:hint="eastAsia" w:ascii="宋体" w:hAnsi="宋体" w:cs="宋体"/>
          <w:bCs/>
          <w:spacing w:val="-6"/>
          <w:sz w:val="28"/>
          <w:szCs w:val="28"/>
        </w:rPr>
        <w:t>2021</w:t>
      </w:r>
      <w:r>
        <w:rPr>
          <w:rFonts w:hint="eastAsia" w:ascii="宋体" w:hAnsi="宋体" w:cs="宋体"/>
          <w:spacing w:val="-6"/>
          <w:sz w:val="28"/>
          <w:szCs w:val="28"/>
        </w:rPr>
        <w:t>首届新型基础设施建设博览会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宋体" w:hAnsi="宋体" w:cs="宋体"/>
          <w:spacing w:val="-6"/>
          <w:sz w:val="28"/>
          <w:szCs w:val="28"/>
        </w:rPr>
      </w:pPr>
      <w:r>
        <w:rPr>
          <w:rFonts w:hint="eastAsia" w:ascii="宋体" w:hAnsi="宋体" w:cs="宋体"/>
          <w:b/>
          <w:bCs/>
          <w:spacing w:val="-6"/>
          <w:sz w:val="28"/>
          <w:szCs w:val="28"/>
        </w:rPr>
        <w:t>展会规模</w:t>
      </w:r>
      <w:r>
        <w:rPr>
          <w:rFonts w:hint="eastAsia" w:ascii="宋体" w:hAnsi="宋体" w:cs="宋体"/>
          <w:spacing w:val="-6"/>
          <w:sz w:val="28"/>
          <w:szCs w:val="28"/>
        </w:rPr>
        <w:t>：计划展出面积20000平方米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宋体" w:hAnsi="宋体" w:cs="宋体"/>
          <w:spacing w:val="-6"/>
          <w:sz w:val="28"/>
          <w:szCs w:val="28"/>
        </w:rPr>
      </w:pPr>
      <w:r>
        <w:rPr>
          <w:rFonts w:hint="eastAsia" w:ascii="宋体" w:hAnsi="宋体" w:cs="宋体"/>
          <w:b/>
          <w:bCs/>
          <w:spacing w:val="-6"/>
          <w:sz w:val="28"/>
          <w:szCs w:val="28"/>
          <w:lang w:val="en-US" w:eastAsia="zh-CN"/>
        </w:rPr>
        <w:t>布展时间：</w:t>
      </w:r>
      <w:r>
        <w:rPr>
          <w:rFonts w:hint="eastAsia" w:ascii="宋体" w:hAnsi="宋体" w:cs="宋体"/>
          <w:spacing w:val="-6"/>
          <w:sz w:val="28"/>
          <w:szCs w:val="28"/>
        </w:rPr>
        <w:t>2021年6月</w:t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pacing w:val="-6"/>
          <w:sz w:val="28"/>
          <w:szCs w:val="28"/>
        </w:rPr>
        <w:t>日—6月</w:t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pacing w:val="-6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宋体" w:hAnsi="宋体" w:cs="宋体"/>
          <w:spacing w:val="-6"/>
          <w:sz w:val="28"/>
          <w:szCs w:val="28"/>
        </w:rPr>
      </w:pPr>
      <w:r>
        <w:rPr>
          <w:rFonts w:hint="eastAsia" w:ascii="宋体" w:hAnsi="宋体" w:cs="宋体"/>
          <w:b/>
          <w:bCs/>
          <w:spacing w:val="-6"/>
          <w:sz w:val="28"/>
          <w:szCs w:val="28"/>
        </w:rPr>
        <w:t>展会时间：</w:t>
      </w:r>
      <w:r>
        <w:rPr>
          <w:rFonts w:hint="eastAsia" w:ascii="宋体" w:hAnsi="宋体" w:cs="宋体"/>
          <w:spacing w:val="-6"/>
          <w:sz w:val="28"/>
          <w:szCs w:val="28"/>
        </w:rPr>
        <w:t>2021年6月3日—6月5日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宋体" w:hAnsi="宋体" w:cs="宋体"/>
          <w:spacing w:val="-6"/>
          <w:sz w:val="28"/>
          <w:szCs w:val="28"/>
        </w:rPr>
      </w:pPr>
      <w:r>
        <w:rPr>
          <w:rFonts w:hint="eastAsia" w:ascii="宋体" w:hAnsi="宋体" w:cs="宋体"/>
          <w:b/>
          <w:bCs/>
          <w:spacing w:val="-6"/>
          <w:sz w:val="28"/>
          <w:szCs w:val="28"/>
        </w:rPr>
        <w:t>展出地点：</w:t>
      </w:r>
      <w:r>
        <w:rPr>
          <w:rFonts w:hint="eastAsia" w:ascii="宋体" w:hAnsi="宋体" w:cs="宋体"/>
          <w:spacing w:val="-6"/>
          <w:sz w:val="28"/>
          <w:szCs w:val="28"/>
        </w:rPr>
        <w:t>西安国际会展中心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Theme="majorEastAsia" w:hAnsiTheme="majorEastAsia" w:eastAsiaTheme="majorEastAsia" w:cstheme="majorEastAsia"/>
          <w:b/>
          <w:bCs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  <w:t>展示范围：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68" w:hanging="268" w:hangingChars="100"/>
        <w:jc w:val="left"/>
        <w:textAlignment w:val="auto"/>
        <w:rPr>
          <w:rFonts w:ascii="宋体" w:hAnsi="宋体" w:cs="宋体"/>
          <w:color w:val="000000"/>
          <w:spacing w:val="-6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</w:rPr>
        <w:t>◆</w:t>
      </w:r>
      <w:r>
        <w:rPr>
          <w:rFonts w:hint="eastAsia" w:ascii="宋体" w:hAnsi="宋体" w:cs="宋体"/>
          <w:b/>
          <w:bCs/>
          <w:color w:val="000000"/>
          <w:spacing w:val="-6"/>
          <w:sz w:val="28"/>
          <w:szCs w:val="28"/>
        </w:rPr>
        <w:t xml:space="preserve"> 综合展区</w:t>
      </w:r>
      <w:r>
        <w:rPr>
          <w:rFonts w:hint="eastAsia" w:ascii="宋体" w:hAnsi="宋体" w:cs="宋体"/>
          <w:color w:val="000000"/>
          <w:spacing w:val="-6"/>
          <w:sz w:val="28"/>
          <w:szCs w:val="28"/>
        </w:rPr>
        <w:t>：省、市、区县新基建项目规划及应用成果展区，央企、国企</w:t>
      </w:r>
      <w:bookmarkStart w:id="0" w:name="_Hlk41296226"/>
      <w:r>
        <w:rPr>
          <w:rFonts w:hint="eastAsia" w:ascii="宋体" w:hAnsi="宋体" w:cs="宋体"/>
          <w:color w:val="000000"/>
          <w:spacing w:val="-6"/>
          <w:sz w:val="28"/>
          <w:szCs w:val="28"/>
        </w:rPr>
        <w:t>、大型民营企业新基建</w:t>
      </w:r>
      <w:bookmarkEnd w:id="0"/>
      <w:r>
        <w:rPr>
          <w:rFonts w:hint="eastAsia" w:ascii="宋体" w:hAnsi="宋体" w:cs="宋体"/>
          <w:color w:val="000000"/>
          <w:spacing w:val="-6"/>
          <w:sz w:val="28"/>
          <w:szCs w:val="28"/>
        </w:rPr>
        <w:t>项目规划建设展区。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68" w:hanging="268" w:hangingChars="100"/>
        <w:jc w:val="left"/>
        <w:textAlignment w:val="auto"/>
        <w:rPr>
          <w:rFonts w:hint="eastAsia" w:ascii="宋体" w:hAnsi="宋体" w:eastAsia="宋体" w:cs="宋体"/>
          <w:color w:val="000000"/>
          <w:spacing w:val="-6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</w:rPr>
        <w:t>◆</w:t>
      </w:r>
      <w:r>
        <w:rPr>
          <w:rFonts w:hint="eastAsia" w:ascii="宋体" w:hAnsi="宋体" w:cs="宋体"/>
          <w:b/>
          <w:bCs/>
          <w:color w:val="000000"/>
          <w:spacing w:val="-6"/>
          <w:sz w:val="28"/>
          <w:szCs w:val="28"/>
        </w:rPr>
        <w:t xml:space="preserve"> 5G技术及基站建设展区</w:t>
      </w:r>
      <w:r>
        <w:rPr>
          <w:rFonts w:hint="eastAsia" w:ascii="宋体" w:hAnsi="宋体" w:cs="宋体"/>
          <w:color w:val="000000"/>
          <w:spacing w:val="-6"/>
          <w:sz w:val="28"/>
          <w:szCs w:val="28"/>
        </w:rPr>
        <w:t>：5G技术及应用成果展示；5G基站建设及设备展示</w:t>
      </w:r>
      <w:r>
        <w:rPr>
          <w:rFonts w:hint="eastAsia" w:ascii="宋体" w:hAnsi="宋体" w:cs="宋体"/>
          <w:color w:val="000000"/>
          <w:spacing w:val="-6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宋体" w:hAnsi="宋体" w:cs="宋体"/>
          <w:color w:val="000000"/>
          <w:spacing w:val="-6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</w:rPr>
        <w:t>◆</w:t>
      </w:r>
      <w:r>
        <w:rPr>
          <w:rFonts w:hint="eastAsia" w:ascii="宋体" w:hAnsi="宋体" w:cs="宋体"/>
          <w:b/>
          <w:bCs/>
          <w:color w:val="000000"/>
          <w:spacing w:val="-6"/>
          <w:sz w:val="28"/>
          <w:szCs w:val="28"/>
        </w:rPr>
        <w:t xml:space="preserve"> 人工智能展区：</w:t>
      </w:r>
      <w:r>
        <w:rPr>
          <w:rFonts w:hint="eastAsia" w:ascii="宋体" w:hAnsi="宋体" w:cs="宋体"/>
          <w:color w:val="000000"/>
          <w:spacing w:val="-6"/>
          <w:sz w:val="28"/>
          <w:szCs w:val="28"/>
        </w:rPr>
        <w:t>人工智能技术企业；人工智能产业技术应用及成果展示。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宋体" w:hAnsi="宋体" w:cs="宋体"/>
          <w:color w:val="000000"/>
          <w:spacing w:val="-6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</w:rPr>
        <w:t>◆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color w:val="000000"/>
          <w:spacing w:val="-6"/>
          <w:sz w:val="28"/>
          <w:szCs w:val="28"/>
        </w:rPr>
        <w:t>大数据中心展区：</w:t>
      </w:r>
      <w:r>
        <w:rPr>
          <w:rFonts w:hint="eastAsia" w:ascii="宋体" w:hAnsi="宋体" w:cs="宋体"/>
          <w:color w:val="000000"/>
          <w:spacing w:val="-6"/>
          <w:sz w:val="28"/>
          <w:szCs w:val="28"/>
        </w:rPr>
        <w:t xml:space="preserve">大数据技术及应用展区，云计算、区块链展区。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cs="宋体"/>
          <w:color w:val="000000"/>
          <w:spacing w:val="-6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</w:rPr>
        <w:t xml:space="preserve">◆ </w:t>
      </w:r>
      <w:r>
        <w:rPr>
          <w:rFonts w:hint="eastAsia" w:ascii="宋体" w:hAnsi="宋体" w:cs="宋体"/>
          <w:b/>
          <w:bCs/>
          <w:color w:val="000000"/>
          <w:spacing w:val="-6"/>
          <w:sz w:val="28"/>
          <w:szCs w:val="28"/>
        </w:rPr>
        <w:t>特高压展区：</w:t>
      </w:r>
      <w:r>
        <w:rPr>
          <w:rFonts w:hint="eastAsia" w:ascii="宋体" w:hAnsi="宋体" w:cs="宋体"/>
          <w:color w:val="000000"/>
          <w:spacing w:val="-6"/>
          <w:sz w:val="28"/>
          <w:szCs w:val="28"/>
        </w:rPr>
        <w:t>特高压电网建设企业：特高压电网建设技术及设备展示。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68" w:hanging="268" w:hangingChars="100"/>
        <w:textAlignment w:val="auto"/>
        <w:rPr>
          <w:rFonts w:ascii="宋体" w:hAnsi="宋体" w:cs="宋体"/>
          <w:color w:val="000000"/>
          <w:spacing w:val="-6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</w:rPr>
        <w:t xml:space="preserve">◆ </w:t>
      </w:r>
      <w:r>
        <w:rPr>
          <w:rFonts w:hint="eastAsia" w:ascii="宋体" w:hAnsi="宋体" w:cs="宋体"/>
          <w:b/>
          <w:bCs/>
          <w:color w:val="000000"/>
          <w:spacing w:val="-6"/>
          <w:sz w:val="28"/>
          <w:szCs w:val="28"/>
        </w:rPr>
        <w:t>城际高速铁路和城际轨道交通展区：</w:t>
      </w:r>
      <w:r>
        <w:rPr>
          <w:rFonts w:hint="eastAsia" w:ascii="宋体" w:hAnsi="宋体" w:cs="宋体"/>
          <w:color w:val="000000"/>
          <w:spacing w:val="-6"/>
          <w:sz w:val="28"/>
          <w:szCs w:val="28"/>
        </w:rPr>
        <w:t>城际高速铁路及轨道交通建设企业展区；城际高速铁路建设技术及创新设备展示；轨道交通建设技术及新型设备展示。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68" w:hanging="268" w:hangingChars="100"/>
        <w:textAlignment w:val="auto"/>
        <w:rPr>
          <w:rFonts w:ascii="宋体" w:hAnsi="宋体" w:cs="宋体"/>
          <w:color w:val="000000"/>
          <w:spacing w:val="-6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</w:rPr>
        <w:t>◆</w:t>
      </w:r>
      <w:r>
        <w:rPr>
          <w:rFonts w:hint="eastAsia" w:ascii="宋体" w:hAnsi="宋体" w:cs="宋体"/>
          <w:b/>
          <w:bCs/>
          <w:color w:val="000000"/>
          <w:spacing w:val="-6"/>
          <w:sz w:val="28"/>
          <w:szCs w:val="28"/>
        </w:rPr>
        <w:t xml:space="preserve"> 工业互联网展区：</w:t>
      </w:r>
      <w:r>
        <w:rPr>
          <w:rFonts w:hint="eastAsia" w:ascii="宋体" w:hAnsi="宋体" w:cs="宋体"/>
          <w:color w:val="000000"/>
          <w:spacing w:val="-6"/>
          <w:sz w:val="28"/>
          <w:szCs w:val="28"/>
        </w:rPr>
        <w:t>工业互联网平台</w:t>
      </w:r>
      <w:r>
        <w:rPr>
          <w:rFonts w:hint="eastAsia" w:ascii="宋体" w:hAnsi="宋体" w:cs="宋体"/>
          <w:color w:val="000000"/>
          <w:spacing w:val="-6"/>
          <w:sz w:val="28"/>
          <w:szCs w:val="28"/>
          <w:lang w:eastAsia="zh-CN"/>
        </w:rPr>
        <w:t>；</w:t>
      </w:r>
      <w:r>
        <w:rPr>
          <w:rFonts w:hint="eastAsia" w:ascii="宋体" w:hAnsi="宋体" w:cs="宋体"/>
          <w:color w:val="000000"/>
          <w:spacing w:val="-6"/>
          <w:sz w:val="28"/>
          <w:szCs w:val="28"/>
          <w:lang w:val="en-US" w:eastAsia="zh-CN"/>
        </w:rPr>
        <w:t>工业互联网软件及综合解决方案</w:t>
      </w:r>
      <w:r>
        <w:rPr>
          <w:rFonts w:hint="eastAsia" w:ascii="宋体" w:hAnsi="宋体" w:cs="宋体"/>
          <w:color w:val="000000"/>
          <w:spacing w:val="-6"/>
          <w:sz w:val="28"/>
          <w:szCs w:val="28"/>
        </w:rPr>
        <w:t xml:space="preserve">等展区。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68" w:hanging="268" w:hangingChars="100"/>
        <w:textAlignment w:val="auto"/>
        <w:rPr>
          <w:rFonts w:hint="eastAsia" w:ascii="宋体" w:hAnsi="宋体" w:cs="宋体"/>
          <w:color w:val="000000"/>
          <w:spacing w:val="-6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</w:rPr>
        <w:t>◆</w:t>
      </w:r>
      <w:r>
        <w:rPr>
          <w:rFonts w:hint="eastAsia" w:ascii="宋体" w:hAnsi="宋体" w:cs="宋体"/>
          <w:b/>
          <w:bCs/>
          <w:color w:val="2F5597" w:themeColor="accent5" w:themeShade="BF"/>
          <w:spacing w:val="-6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color w:val="000000"/>
          <w:spacing w:val="-6"/>
          <w:sz w:val="28"/>
          <w:szCs w:val="28"/>
        </w:rPr>
        <w:t>新能源汽车充电桩展区：</w:t>
      </w:r>
      <w:r>
        <w:rPr>
          <w:rFonts w:hint="eastAsia" w:ascii="宋体" w:hAnsi="宋体" w:cs="宋体"/>
          <w:color w:val="000000"/>
          <w:spacing w:val="-6"/>
          <w:sz w:val="28"/>
          <w:szCs w:val="28"/>
        </w:rPr>
        <w:t>新能源汽车充电桩技术及设备展区。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cs="宋体"/>
          <w:color w:val="000000"/>
          <w:spacing w:val="-6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</w:rPr>
        <w:t xml:space="preserve">◆ </w:t>
      </w:r>
      <w:r>
        <w:rPr>
          <w:rFonts w:hint="eastAsia" w:ascii="宋体" w:hAnsi="宋体" w:cs="宋体"/>
          <w:b/>
          <w:bCs/>
          <w:color w:val="000000"/>
          <w:spacing w:val="-6"/>
          <w:sz w:val="28"/>
          <w:szCs w:val="28"/>
        </w:rPr>
        <w:t>金融展区：</w:t>
      </w:r>
      <w:r>
        <w:rPr>
          <w:rFonts w:hint="eastAsia" w:ascii="宋体" w:hAnsi="宋体" w:cs="宋体"/>
          <w:color w:val="000000"/>
          <w:spacing w:val="-6"/>
          <w:sz w:val="28"/>
          <w:szCs w:val="28"/>
        </w:rPr>
        <w:t>银行、保险</w:t>
      </w:r>
      <w:r>
        <w:rPr>
          <w:rFonts w:hint="eastAsia" w:asciiTheme="majorEastAsia" w:hAnsiTheme="majorEastAsia" w:eastAsiaTheme="majorEastAsia" w:cstheme="majorEastAsia"/>
          <w:color w:val="000000"/>
          <w:spacing w:val="-6"/>
          <w:sz w:val="28"/>
          <w:szCs w:val="28"/>
        </w:rPr>
        <w:t>、创投基金等</w:t>
      </w:r>
      <w:r>
        <w:rPr>
          <w:rFonts w:hint="eastAsia" w:ascii="宋体" w:hAnsi="宋体" w:cs="宋体"/>
          <w:color w:val="000000"/>
          <w:spacing w:val="-6"/>
          <w:sz w:val="28"/>
          <w:szCs w:val="28"/>
        </w:rPr>
        <w:t>金融新基建融合发展展区。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宋体" w:hAnsi="宋体" w:cs="宋体"/>
          <w:color w:val="000000"/>
          <w:spacing w:val="-6"/>
          <w:sz w:val="24"/>
        </w:rPr>
      </w:pPr>
      <w:bookmarkStart w:id="1" w:name="_Hlk51134000"/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</w:rPr>
        <w:t>◆</w:t>
      </w:r>
      <w:r>
        <w:rPr>
          <w:rFonts w:hint="eastAsia" w:ascii="宋体" w:hAnsi="宋体" w:cs="宋体"/>
          <w:b/>
          <w:bCs/>
          <w:color w:val="000000"/>
          <w:spacing w:val="-6"/>
          <w:sz w:val="28"/>
          <w:szCs w:val="28"/>
        </w:rPr>
        <w:t>“一带一路”</w:t>
      </w:r>
      <w:bookmarkEnd w:id="1"/>
      <w:r>
        <w:rPr>
          <w:rFonts w:hint="eastAsia" w:ascii="宋体" w:hAnsi="宋体" w:cs="宋体"/>
          <w:b/>
          <w:bCs/>
          <w:color w:val="000000"/>
          <w:spacing w:val="-6"/>
          <w:sz w:val="28"/>
          <w:szCs w:val="28"/>
        </w:rPr>
        <w:t>新基建建设展区：</w:t>
      </w:r>
      <w:r>
        <w:rPr>
          <w:rFonts w:hint="eastAsia" w:ascii="宋体" w:hAnsi="宋体" w:cs="宋体"/>
          <w:color w:val="000000"/>
          <w:spacing w:val="-11"/>
          <w:sz w:val="28"/>
          <w:szCs w:val="28"/>
        </w:rPr>
        <w:t>“一带一路”沿线国家、企业、商会等代表团展区。</w:t>
      </w:r>
    </w:p>
    <w:p>
      <w:pPr>
        <w:spacing w:line="580" w:lineRule="exact"/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  <w:t>收费标准：</w:t>
      </w:r>
    </w:p>
    <w:tbl>
      <w:tblPr>
        <w:tblStyle w:val="5"/>
        <w:tblW w:w="0" w:type="auto"/>
        <w:tblInd w:w="11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2404"/>
        <w:gridCol w:w="2404"/>
        <w:gridCol w:w="240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4F81BD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展位规格</w:t>
            </w:r>
          </w:p>
        </w:tc>
        <w:tc>
          <w:tcPr>
            <w:tcW w:w="240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4F81BD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标准展位（3m×3m/个)</w:t>
            </w:r>
          </w:p>
        </w:tc>
        <w:tc>
          <w:tcPr>
            <w:tcW w:w="240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4F81BD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角标展位（3m×3m/个)</w:t>
            </w:r>
          </w:p>
        </w:tc>
        <w:tc>
          <w:tcPr>
            <w:tcW w:w="240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4F81BD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室内光地（36㎡起订）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0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DD6EE" w:themeFill="accent1" w:themeFillTint="66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国内展商</w:t>
            </w:r>
          </w:p>
        </w:tc>
        <w:tc>
          <w:tcPr>
            <w:tcW w:w="240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DD6EE" w:themeFill="accent1" w:themeFillTint="66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8000人民币/个</w:t>
            </w:r>
          </w:p>
        </w:tc>
        <w:tc>
          <w:tcPr>
            <w:tcW w:w="240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DD6EE" w:themeFill="accent1" w:themeFillTint="66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8800人民币/个</w:t>
            </w:r>
          </w:p>
        </w:tc>
        <w:tc>
          <w:tcPr>
            <w:tcW w:w="240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DD6EE" w:themeFill="accent1" w:themeFillTint="66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800人民币/㎡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0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DD6EE" w:themeFill="accent1" w:themeFillTint="66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国外展商</w:t>
            </w:r>
          </w:p>
        </w:tc>
        <w:tc>
          <w:tcPr>
            <w:tcW w:w="240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DD6EE" w:themeFill="accent1" w:themeFillTint="66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1800美元/个</w:t>
            </w:r>
          </w:p>
        </w:tc>
        <w:tc>
          <w:tcPr>
            <w:tcW w:w="240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DD6EE" w:themeFill="accent1" w:themeFillTint="66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2000美元/个</w:t>
            </w:r>
          </w:p>
        </w:tc>
        <w:tc>
          <w:tcPr>
            <w:tcW w:w="240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DD6EE" w:themeFill="accent1" w:themeFillTint="66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200美元/㎡</w:t>
            </w:r>
          </w:p>
        </w:tc>
      </w:tr>
    </w:tbl>
    <w:p>
      <w:pPr>
        <w:spacing w:line="580" w:lineRule="exact"/>
        <w:ind w:left="1988" w:hanging="2289" w:hangingChars="1000"/>
        <w:rPr>
          <w:rFonts w:ascii="宋体" w:hAnsi="宋体" w:cs="宋体"/>
          <w:color w:val="000000"/>
          <w:spacing w:val="-6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pacing w:val="-6"/>
          <w:sz w:val="24"/>
          <w:szCs w:val="24"/>
        </w:rPr>
        <w:t>注：（国际标准展位</w:t>
      </w:r>
      <w:r>
        <w:rPr>
          <w:rFonts w:hint="eastAsia" w:ascii="宋体" w:hAnsi="宋体" w:cs="宋体"/>
          <w:color w:val="000000"/>
          <w:spacing w:val="-6"/>
          <w:sz w:val="24"/>
          <w:szCs w:val="24"/>
        </w:rPr>
        <w:t>：组委会负责基础展位搭建，并提供：展位地毯铺设、中英文双语楣板字、展位三面围板、咨询桌一张、射灯两只、10A插座1个）</w:t>
      </w:r>
    </w:p>
    <w:p>
      <w:pPr>
        <w:spacing w:line="580" w:lineRule="exact"/>
        <w:rPr>
          <w:rFonts w:ascii="宋体" w:hAnsi="宋体" w:cs="宋体"/>
          <w:color w:val="000000"/>
          <w:spacing w:val="-6"/>
          <w:sz w:val="28"/>
          <w:szCs w:val="28"/>
        </w:rPr>
      </w:pPr>
      <w:r>
        <w:rPr>
          <w:rFonts w:hint="eastAsia" w:ascii="宋体" w:hAnsi="宋体" w:cs="宋体"/>
          <w:color w:val="000000"/>
          <w:spacing w:val="-6"/>
          <w:sz w:val="28"/>
          <w:szCs w:val="28"/>
        </w:rPr>
        <w:t xml:space="preserve">A:会刊广告 </w:t>
      </w:r>
    </w:p>
    <w:tbl>
      <w:tblPr>
        <w:tblStyle w:val="5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597"/>
        <w:gridCol w:w="1597"/>
        <w:gridCol w:w="1597"/>
        <w:gridCol w:w="1597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4F81BD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封面</w:t>
            </w:r>
          </w:p>
        </w:tc>
        <w:tc>
          <w:tcPr>
            <w:tcW w:w="159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4F81BD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扉页</w:t>
            </w:r>
          </w:p>
        </w:tc>
        <w:tc>
          <w:tcPr>
            <w:tcW w:w="159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4F81BD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封二</w:t>
            </w:r>
          </w:p>
        </w:tc>
        <w:tc>
          <w:tcPr>
            <w:tcW w:w="159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4F81BD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封三</w:t>
            </w:r>
          </w:p>
        </w:tc>
        <w:tc>
          <w:tcPr>
            <w:tcW w:w="159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4F81BD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封底</w:t>
            </w:r>
          </w:p>
        </w:tc>
        <w:tc>
          <w:tcPr>
            <w:tcW w:w="160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4F81BD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彩色内页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DD6EE" w:themeFill="accent1" w:themeFillTint="66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20000元</w:t>
            </w:r>
          </w:p>
        </w:tc>
        <w:tc>
          <w:tcPr>
            <w:tcW w:w="159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DD6EE" w:themeFill="accent1" w:themeFillTint="66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10000元</w:t>
            </w:r>
          </w:p>
        </w:tc>
        <w:tc>
          <w:tcPr>
            <w:tcW w:w="159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DD6EE" w:themeFill="accent1" w:themeFillTint="66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10000元</w:t>
            </w:r>
          </w:p>
        </w:tc>
        <w:tc>
          <w:tcPr>
            <w:tcW w:w="159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DD6EE" w:themeFill="accent1" w:themeFillTint="66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8000元</w:t>
            </w:r>
          </w:p>
        </w:tc>
        <w:tc>
          <w:tcPr>
            <w:tcW w:w="159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DD6EE" w:themeFill="accent1" w:themeFillTint="66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12000 元</w:t>
            </w:r>
          </w:p>
        </w:tc>
        <w:tc>
          <w:tcPr>
            <w:tcW w:w="160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DD6EE" w:themeFill="accent1" w:themeFillTint="66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5000元/版</w:t>
            </w:r>
          </w:p>
        </w:tc>
      </w:tr>
    </w:tbl>
    <w:p>
      <w:pPr>
        <w:spacing w:line="580" w:lineRule="exact"/>
        <w:rPr>
          <w:rFonts w:ascii="宋体" w:hAnsi="宋体" w:cs="宋体"/>
          <w:color w:val="000000"/>
          <w:spacing w:val="-6"/>
          <w:sz w:val="28"/>
          <w:szCs w:val="28"/>
        </w:rPr>
      </w:pPr>
      <w:r>
        <w:rPr>
          <w:rFonts w:hint="eastAsia" w:ascii="宋体" w:hAnsi="宋体" w:cs="宋体"/>
          <w:color w:val="000000"/>
          <w:spacing w:val="-6"/>
          <w:sz w:val="28"/>
          <w:szCs w:val="28"/>
        </w:rPr>
        <w:t xml:space="preserve">B:现场广告 </w:t>
      </w:r>
    </w:p>
    <w:tbl>
      <w:tblPr>
        <w:tblStyle w:val="5"/>
        <w:tblW w:w="0" w:type="auto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2396"/>
        <w:gridCol w:w="2396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3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4F81BD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广告牌</w:t>
            </w:r>
          </w:p>
        </w:tc>
        <w:tc>
          <w:tcPr>
            <w:tcW w:w="239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4F81BD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胸牌</w:t>
            </w:r>
          </w:p>
        </w:tc>
        <w:tc>
          <w:tcPr>
            <w:tcW w:w="239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4F81BD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手提袋</w:t>
            </w:r>
          </w:p>
        </w:tc>
        <w:tc>
          <w:tcPr>
            <w:tcW w:w="239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4F81BD"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参观券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34" w:type="dxa"/>
            <w:tcBorders>
              <w:top w:val="single" w:color="FFFFFF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20000元/个</w:t>
            </w:r>
          </w:p>
        </w:tc>
        <w:tc>
          <w:tcPr>
            <w:tcW w:w="2396" w:type="dxa"/>
            <w:tcBorders>
              <w:top w:val="single" w:color="FFFFFF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30000元</w:t>
            </w:r>
          </w:p>
        </w:tc>
        <w:tc>
          <w:tcPr>
            <w:tcW w:w="2396" w:type="dxa"/>
            <w:tcBorders>
              <w:top w:val="single" w:color="FFFFFF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30000元</w:t>
            </w:r>
          </w:p>
        </w:tc>
        <w:tc>
          <w:tcPr>
            <w:tcW w:w="2397" w:type="dxa"/>
            <w:tcBorders>
              <w:top w:val="single" w:color="FFFFFF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5000元/万张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jc w:val="left"/>
        <w:textAlignment w:val="auto"/>
        <w:rPr>
          <w:rFonts w:ascii="黑体" w:hAnsi="黑体" w:eastAsia="黑体" w:cs="黑体"/>
          <w:b/>
          <w:bCs/>
          <w:color w:val="1F4E79" w:themeColor="accent1" w:themeShade="80"/>
          <w:spacing w:val="-6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86995</wp:posOffset>
                </wp:positionV>
                <wp:extent cx="1086485" cy="297180"/>
                <wp:effectExtent l="6350" t="6350" r="12065" b="20320"/>
                <wp:wrapNone/>
                <wp:docPr id="14" name="流程图: 终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6610" y="4397375"/>
                          <a:ext cx="1086485" cy="29718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2.75pt;margin-top:6.85pt;height:23.4pt;width:85.55pt;z-index:-251652096;v-text-anchor:middle;mso-width-relative:page;mso-height-relative:page;" fillcolor="#FFFFFF [3212]" filled="t" stroked="t" coordsize="21600,21600" o:gfxdata="UEsDBAoAAAAAAIdO4kAAAAAAAAAAAAAAAAAEAAAAZHJzL1BLAwQUAAAACACHTuJAv8PghdkAAAAI&#10;AQAADwAAAGRycy9kb3ducmV2LnhtbE2PwU7DMBBE70j8g7VIXFBrt1XSEuJUghYOgJBoKWc3XuKI&#10;eB3Fbpr+fd0THGdnNPM2Xw62YT12vnYkYTIWwJBKp2uqJHxtn0cLYD4o0qpxhBJO6GFZXF/lKtPu&#10;SJ/Yb0LFYgn5TEkwIbQZ5740aJUfuxYpej+usypE2VVcd+oYy23Dp0Kk3Kqa4oJRLT4ZLH83Byth&#10;S6fVbv042HC369/a99eXD7P4lvL2ZiIegAUcwl8YLvgRHYrItHcH0p41EqZJEpPxPpsDu/j3aQps&#10;LyEVCfAi5/8fKM5QSwMEFAAAAAgAh07iQOjW69aRAgAA7gQAAA4AAABkcnMvZTJvRG9jLnhtbK1U&#10;zW4TMRC+I/EOlu90d9PNr7qpolRBSBWt1CLOjtfOWvIftpNNuXFD4hG4ceLCkRMSb0P7Goy9SZtS&#10;TogcnJmd8Tcz38z45HSrJNow54XRFS6OcoyYpqYWelXhN9eLFyOMfCC6JtJoVuEb5vHp9Pmzk9ZO&#10;WM80RtbMIQDRftLaCjch2EmWedowRfyRsUyDkRunSADVrbLakRbQlcx6eT7IWuNq6wxl3sPXs86I&#10;pwmfc0bDBeeeBSQrDLmFdLp0LuOZTU/IZOWIbQTdpUH+IQtFhIag91BnJBC0duIJlBLUGW94OKJG&#10;ZYZzQVmqAaop8j+quWqIZakWIMfbe5r8/4OlrzeXDokaeldipImCHt1+/3D39dOvzz8n6O7Hx9tv&#10;XxDYgKjW+gn4X9lLt9M8iLHqLXcq/kM9aFvhUTEYFMD2TYXL4/HweNjveGbbgCjYi3w0KEd9jCh4&#10;9MbDYpQakT0AWefDS2YUikKFuTTtvCEuXDOnhCbBuMQ22Zz7ALnAzf2NmIY3UtQLIWVS3Go5lw5t&#10;CIzAIv1iNnDlkZvUqIXMesMcEqcERpFLEkBUFsjxeoURkSuYcRq62I9u+8MgZTEsxvOUoG9IzbrQ&#10;/Rx++8id+9MsYhVnxDfdlRSio06JAHsihQJ2I9AeSWoAiY3pWhGlpalvoKfOdMPuLV0IgD0nPlwS&#10;B9MNBcLGhgs4IrEVNjsJo8a493/7Hv1h6MCKUQvbAoy8WxPHMJKvNIzjuCjLuF5JKfvDHiju0LI8&#10;tOi1mhvoRgFvg6VJjP5B7kXujHoLiz2LUcFENIXYHfc7ZR66LYangbLZLLnBSlkSzvWVpRE8dl+b&#10;2ToYLtKUPLCzIw2WKvVg9wDErT3Uk9fDMzX9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L/D4IXZ&#10;AAAACAEAAA8AAAAAAAAAAQAgAAAAIgAAAGRycy9kb3ducmV2LnhtbFBLAQIUABQAAAAIAIdO4kDo&#10;1uvWkQIAAO4EAAAOAAAAAAAAAAEAIAAAACgBAABkcnMvZTJvRG9jLnhtbFBLBQYAAAAABgAGAFkB&#10;AAAr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1F4E79" w:themeColor="accent1" w:themeShade="80"/>
          <w:spacing w:val="-6"/>
          <w:sz w:val="36"/>
          <w:szCs w:val="36"/>
        </w:rPr>
        <w:t>会议计划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Theme="majorEastAsia" w:hAnsiTheme="majorEastAsia" w:eastAsiaTheme="majorEastAsia" w:cstheme="majorEastAsia"/>
          <w:b/>
          <w:bCs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  <w:t>会议论坛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宋体" w:hAnsi="宋体" w:cs="宋体"/>
          <w:spacing w:val="-6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</w:rPr>
        <w:t>◆</w:t>
      </w: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pacing w:val="-6"/>
          <w:sz w:val="28"/>
          <w:szCs w:val="28"/>
        </w:rPr>
        <w:t>5G技术应用及创新发展</w:t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>大会</w:t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ab/>
      </w: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</w:rPr>
        <w:t>◆</w:t>
      </w: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pacing w:val="-6"/>
          <w:sz w:val="28"/>
          <w:szCs w:val="28"/>
        </w:rPr>
        <w:t>2021大数据应用及数字建设大会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宋体" w:hAnsi="宋体" w:cs="宋体"/>
          <w:spacing w:val="-6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</w:rPr>
        <w:t>◆</w:t>
      </w: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pacing w:val="-6"/>
          <w:sz w:val="28"/>
          <w:szCs w:val="28"/>
        </w:rPr>
        <w:t>首届特高压</w:t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>电网</w:t>
      </w:r>
      <w:r>
        <w:rPr>
          <w:rFonts w:hint="eastAsia" w:ascii="宋体" w:hAnsi="宋体" w:cs="宋体"/>
          <w:spacing w:val="-6"/>
          <w:sz w:val="28"/>
          <w:szCs w:val="28"/>
        </w:rPr>
        <w:t>建设</w:t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>高峰论坛</w:t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ab/>
      </w: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</w:rPr>
        <w:t>◆</w:t>
      </w: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pacing w:val="-6"/>
          <w:sz w:val="28"/>
          <w:szCs w:val="28"/>
        </w:rPr>
        <w:t>2021人工智能技术及应用大会</w:t>
      </w:r>
    </w:p>
    <w:p>
      <w:pPr>
        <w:keepNext w:val="0"/>
        <w:keepLines w:val="0"/>
        <w:pageBreakBefore w:val="0"/>
        <w:widowControl w:val="0"/>
        <w:tabs>
          <w:tab w:val="center" w:pos="48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宋体" w:hAnsi="宋体" w:cs="宋体"/>
          <w:spacing w:val="-6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</w:rPr>
        <w:t>◆</w:t>
      </w: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pacing w:val="-6"/>
          <w:sz w:val="28"/>
          <w:szCs w:val="28"/>
        </w:rPr>
        <w:t>2021城市轨道交通建设高峰论坛</w:t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ab/>
      </w: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</w:rPr>
        <w:t>◆</w:t>
      </w: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pacing w:val="-6"/>
          <w:sz w:val="28"/>
          <w:szCs w:val="28"/>
        </w:rPr>
        <w:t>2021</w:t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>中国</w:t>
      </w:r>
      <w:r>
        <w:rPr>
          <w:rFonts w:hint="eastAsia" w:ascii="宋体" w:hAnsi="宋体" w:cs="宋体"/>
          <w:spacing w:val="-6"/>
          <w:sz w:val="28"/>
          <w:szCs w:val="28"/>
        </w:rPr>
        <w:t xml:space="preserve">西部工业互联网大会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</w:rPr>
        <w:t>◆</w:t>
      </w: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>新能源汽车充电桩技术及产品发布会</w:t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ab/>
      </w: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</w:rPr>
        <w:t>◆</w:t>
      </w:r>
      <w:r>
        <w:rPr>
          <w:rFonts w:hint="eastAsia" w:ascii="微软雅黑" w:hAnsi="微软雅黑" w:eastAsia="微软雅黑" w:cs="微软雅黑"/>
          <w:b/>
          <w:bCs/>
          <w:color w:val="2F5597" w:themeColor="accent5" w:themeShade="BF"/>
          <w:spacing w:val="-6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>2021</w:t>
      </w:r>
      <w:r>
        <w:rPr>
          <w:rFonts w:hint="eastAsia" w:ascii="宋体" w:hAnsi="宋体" w:cs="宋体"/>
          <w:spacing w:val="-6"/>
          <w:sz w:val="28"/>
          <w:szCs w:val="28"/>
        </w:rPr>
        <w:t>金融新基建</w:t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>融合</w:t>
      </w:r>
      <w:r>
        <w:rPr>
          <w:rFonts w:hint="eastAsia" w:ascii="宋体" w:hAnsi="宋体" w:cs="宋体"/>
          <w:spacing w:val="-6"/>
          <w:sz w:val="28"/>
          <w:szCs w:val="28"/>
        </w:rPr>
        <w:t>发展大会</w:t>
      </w:r>
      <w:r>
        <w:rPr>
          <w:rFonts w:hint="eastAsia" w:ascii="宋体" w:hAnsi="宋体" w:cs="宋体"/>
          <w:spacing w:val="-6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Theme="majorEastAsia" w:hAnsiTheme="majorEastAsia" w:eastAsiaTheme="majorEastAsia" w:cstheme="majorEastAsia"/>
          <w:b/>
          <w:bCs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  <w:t>参会费用：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宋体" w:hAnsi="宋体" w:cs="宋体"/>
          <w:spacing w:val="-6"/>
          <w:sz w:val="28"/>
          <w:szCs w:val="28"/>
        </w:rPr>
      </w:pPr>
      <w:r>
        <w:rPr>
          <w:rFonts w:hint="eastAsia" w:ascii="宋体" w:hAnsi="宋体" w:cs="宋体"/>
          <w:b/>
          <w:bCs/>
          <w:spacing w:val="-6"/>
          <w:sz w:val="28"/>
          <w:szCs w:val="28"/>
        </w:rPr>
        <w:t>1800/位（可参加所有会议论坛活动）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宋体" w:hAnsi="宋体" w:cs="宋体"/>
          <w:spacing w:val="-6"/>
          <w:sz w:val="28"/>
          <w:szCs w:val="28"/>
        </w:rPr>
      </w:pPr>
      <w:r>
        <w:rPr>
          <w:rFonts w:hint="eastAsia" w:ascii="宋体" w:hAnsi="宋体" w:cs="宋体"/>
          <w:spacing w:val="-6"/>
          <w:sz w:val="28"/>
          <w:szCs w:val="28"/>
        </w:rPr>
        <w:t>会期餐饮：欢迎晚宴，午餐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宋体" w:hAnsi="宋体" w:cs="宋体"/>
          <w:spacing w:val="-6"/>
          <w:sz w:val="28"/>
          <w:szCs w:val="28"/>
        </w:rPr>
      </w:pPr>
      <w:r>
        <w:rPr>
          <w:rFonts w:hint="eastAsia" w:ascii="宋体" w:hAnsi="宋体" w:cs="宋体"/>
          <w:spacing w:val="-6"/>
          <w:sz w:val="28"/>
          <w:szCs w:val="28"/>
        </w:rPr>
        <w:t>会议资料：资料提袋1个、《会刊》1本、《参观参会指南》1本、参会证件一个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0"/>
        <w:jc w:val="left"/>
        <w:textAlignment w:val="auto"/>
        <w:rPr>
          <w:rFonts w:ascii="黑体" w:hAnsi="黑体" w:eastAsia="黑体" w:cs="黑体"/>
          <w:b/>
          <w:bCs/>
          <w:color w:val="1F4E79" w:themeColor="accent1" w:themeShade="80"/>
          <w:spacing w:val="-6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60325</wp:posOffset>
                </wp:positionV>
                <wp:extent cx="1502410" cy="330835"/>
                <wp:effectExtent l="6350" t="6350" r="15240" b="24765"/>
                <wp:wrapNone/>
                <wp:docPr id="15" name="流程图: 终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8680" y="8014335"/>
                          <a:ext cx="1502410" cy="33083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3.55pt;margin-top:4.75pt;height:26.05pt;width:118.3pt;z-index:-251651072;v-text-anchor:middle;mso-width-relative:page;mso-height-relative:page;" fillcolor="#FFFFFF [3212]" filled="t" stroked="t" coordsize="21600,21600" o:gfxdata="UEsDBAoAAAAAAIdO4kAAAAAAAAAAAAAAAAAEAAAAZHJzL1BLAwQUAAAACACHTuJAXwZpm9gAAAAH&#10;AQAADwAAAGRycy9kb3ducmV2LnhtbE2OTU/DMBBE70j8B2uRuCDqJIi0hGwq8XkoCImWcnbjJY6I&#10;11Hspum/x5zgOJrRm1cuJ9uJkQbfOkZIZwkI4trplhuEj83T5QKED4q16hwTwpE8LKvTk1IV2h34&#10;ncZ1aESEsC8UggmhL6T0tSGr/Mz1xLH7coNVIcahkXpQhwi3ncySJJdWtRwfjOrp3lD9vd5bhA0f&#10;H7aPd5MNF9vxpX9dPb+ZxSfi+Vma3IIINIW/MfzqR3WootPO7Vl70SFk8zQuEW6uQcQ6y6/mIHYI&#10;eZqDrEr537/6AVBLAwQUAAAACACHTuJAMmwjY4sCAADuBAAADgAAAGRycy9lMm9Eb2MueG1srVRL&#10;b9QwEL4j8R8s32mSffQRNVuttlqEVNFKLeI86zgbS35hezdbbtyQ+AncOHHhyAmJf0P7Nxg723ZL&#10;OSESyZnJvL+Z8fHJRkmy5s4Loyta7OWUcM1MLfSyom+u5i8OKfEBdA3SaF7Ra+7pyeT5s+POlnxg&#10;WiNr7gg60b7sbEXbEGyZZZ61XIHfM5ZrFDbGKQjIumVWO+jQu5LZIM/3s8642jrDuPf497QX0kny&#10;3zSchfOm8TwQWVHMLaTTpXMRz2xyDOXSgW0F26YB/5CFAqEx6L2rUwhAVk48caUEc8abJuwxozLT&#10;NILxVANWU+R/VHPZguWpFgTH23uY/P9zy16vLxwRNfZuTIkGhT26+f7h9uunX59/luT2x8ebb18I&#10;yhCozvoS9S/thdtyHslY9aZxKn6xHrKp6OE+voj2NZJ5MRoOkzmUfBMIQ3kxzgejAhUYagyH+WGv&#10;kD04ss6Hl9woEomKNtJ0sxZcuOJOCQ3BuIQ2rM98wFzQ8s4ipuGNFPVcSJkYt1zMpCNrwBGYpycW&#10;gyaP1KQmHWY2OMhjXoCj2EgISCqL4Hi9pATkEmechT72I2u/G2RUHBRHs5Sgb6Hmfehxjs9d5F79&#10;aRaxilPwbW+SQkQTKJUIuCdSqAjpjiep0UlsTN+KSC1MfY09daYfdm/ZXKDbM/DhAhxONxaIGxvO&#10;8YjAVtRsKUpa497/7X/Ux6FDKSUdbgsi8m4FjlMiX2kcx6NiNEK3ITGj8cEAGbcrWexK9ErNDHaj&#10;wLvBskRG/SDvyMYZ9RYXexqjogg0w9g99ltmFvotxquB8ek0qeFKWQhn+tKy6Dzips10FUwj0pQ8&#10;oLMFDZcq9WB7AcSt3eWT1sM1Nfk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XwZpm9gAAAAHAQAA&#10;DwAAAAAAAAABACAAAAAiAAAAZHJzL2Rvd25yZXYueG1sUEsBAhQAFAAAAAgAh07iQDJsI2OLAgAA&#10;7gQAAA4AAAAAAAAAAQAgAAAAJwEAAGRycy9lMm9Eb2MueG1sUEsFBgAAAAAGAAYAWQEAACQGAAAA&#10;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1F4E79" w:themeColor="accent1" w:themeShade="80"/>
          <w:spacing w:val="-6"/>
          <w:sz w:val="36"/>
          <w:szCs w:val="36"/>
        </w:rPr>
        <w:t>组委会办公室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宋体" w:hAnsi="宋体" w:cs="宋体"/>
          <w:color w:val="000000"/>
          <w:spacing w:val="-6"/>
          <w:sz w:val="28"/>
          <w:szCs w:val="28"/>
        </w:rPr>
      </w:pPr>
      <w:r>
        <w:rPr>
          <w:rFonts w:hint="eastAsia" w:ascii="宋体" w:hAnsi="宋体" w:cs="宋体"/>
          <w:color w:val="000000"/>
          <w:spacing w:val="-6"/>
          <w:sz w:val="28"/>
          <w:szCs w:val="28"/>
        </w:rPr>
        <w:t>地</w:t>
      </w:r>
      <w:r>
        <w:rPr>
          <w:rFonts w:hint="eastAsia" w:ascii="宋体" w:hAnsi="宋体" w:cs="宋体"/>
          <w:color w:val="000000"/>
          <w:spacing w:val="-6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pacing w:val="-6"/>
          <w:sz w:val="28"/>
          <w:szCs w:val="28"/>
        </w:rPr>
        <w:t>址：西安市雁塔区马腾空会展产业孵化园4楼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宋体" w:hAnsi="宋体" w:cs="宋体"/>
          <w:color w:val="000000"/>
          <w:spacing w:val="-6"/>
          <w:sz w:val="28"/>
          <w:szCs w:val="28"/>
        </w:rPr>
      </w:pPr>
      <w:r>
        <w:rPr>
          <w:rFonts w:hint="eastAsia" w:ascii="宋体" w:hAnsi="宋体" w:cs="宋体"/>
          <w:color w:val="000000"/>
          <w:spacing w:val="-6"/>
          <w:sz w:val="28"/>
          <w:szCs w:val="28"/>
        </w:rPr>
        <w:t>电</w:t>
      </w:r>
      <w:r>
        <w:rPr>
          <w:rFonts w:hint="eastAsia" w:ascii="宋体" w:hAnsi="宋体" w:cs="宋体"/>
          <w:color w:val="000000"/>
          <w:spacing w:val="-6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pacing w:val="-6"/>
          <w:sz w:val="28"/>
          <w:szCs w:val="28"/>
        </w:rPr>
        <w:t>话：029-822</w:t>
      </w:r>
      <w:r>
        <w:rPr>
          <w:rFonts w:hint="eastAsia" w:ascii="宋体" w:hAnsi="宋体" w:cs="宋体"/>
          <w:color w:val="000000"/>
          <w:spacing w:val="-6"/>
          <w:sz w:val="28"/>
          <w:szCs w:val="28"/>
          <w:lang w:val="en-US" w:eastAsia="zh-CN"/>
        </w:rPr>
        <w:t>88676</w:t>
      </w:r>
      <w:r>
        <w:rPr>
          <w:rFonts w:hint="eastAsia" w:ascii="宋体" w:hAnsi="宋体" w:cs="宋体"/>
          <w:color w:val="000000"/>
          <w:spacing w:val="-6"/>
          <w:sz w:val="28"/>
          <w:szCs w:val="28"/>
          <w:lang w:val="en-US" w:eastAsia="zh-CN"/>
        </w:rPr>
        <w:tab/>
        <w:t/>
      </w:r>
      <w:r>
        <w:rPr>
          <w:rFonts w:hint="eastAsia" w:ascii="宋体" w:hAnsi="宋体" w:cs="宋体"/>
          <w:color w:val="000000"/>
          <w:spacing w:val="-6"/>
          <w:sz w:val="28"/>
          <w:szCs w:val="28"/>
          <w:lang w:val="en-US" w:eastAsia="zh-CN"/>
        </w:rPr>
        <w:tab/>
        <w:t/>
      </w:r>
      <w:r>
        <w:rPr>
          <w:rFonts w:hint="eastAsia" w:ascii="宋体" w:hAnsi="宋体" w:cs="宋体"/>
          <w:color w:val="000000"/>
          <w:spacing w:val="-6"/>
          <w:sz w:val="28"/>
          <w:szCs w:val="28"/>
          <w:lang w:val="en-US" w:eastAsia="zh-CN"/>
        </w:rPr>
        <w:tab/>
        <w:t/>
      </w:r>
      <w:r>
        <w:rPr>
          <w:rFonts w:hint="eastAsia" w:ascii="宋体" w:hAnsi="宋体" w:cs="宋体"/>
          <w:color w:val="000000"/>
          <w:spacing w:val="-6"/>
          <w:sz w:val="28"/>
          <w:szCs w:val="28"/>
          <w:lang w:val="en-US" w:eastAsia="zh-CN"/>
        </w:rPr>
        <w:tab/>
        <w:t/>
      </w:r>
      <w:r>
        <w:rPr>
          <w:rFonts w:hint="eastAsia" w:ascii="宋体" w:hAnsi="宋体" w:cs="宋体"/>
          <w:color w:val="000000"/>
          <w:spacing w:val="-6"/>
          <w:sz w:val="28"/>
          <w:szCs w:val="28"/>
          <w:lang w:val="en-US" w:eastAsia="zh-CN"/>
        </w:rPr>
        <w:tab/>
        <w:t/>
      </w:r>
      <w:r>
        <w:rPr>
          <w:rFonts w:hint="eastAsia" w:ascii="宋体" w:hAnsi="宋体" w:cs="宋体"/>
          <w:color w:val="000000"/>
          <w:spacing w:val="-6"/>
          <w:sz w:val="28"/>
          <w:szCs w:val="28"/>
          <w:lang w:val="en-US" w:eastAsia="zh-CN"/>
        </w:rPr>
        <w:tab/>
        <w:t/>
      </w:r>
      <w:r>
        <w:rPr>
          <w:rFonts w:hint="eastAsia" w:ascii="宋体" w:hAnsi="宋体" w:cs="宋体"/>
          <w:color w:val="000000"/>
          <w:spacing w:val="-6"/>
          <w:sz w:val="28"/>
          <w:szCs w:val="28"/>
          <w:lang w:val="en-US" w:eastAsia="zh-CN"/>
        </w:rPr>
        <w:tab/>
        <w:t/>
      </w:r>
      <w:r>
        <w:rPr>
          <w:rFonts w:hint="eastAsia" w:ascii="宋体" w:hAnsi="宋体" w:cs="宋体"/>
          <w:color w:val="000000"/>
          <w:spacing w:val="-6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color w:val="000000"/>
          <w:spacing w:val="-6"/>
          <w:sz w:val="28"/>
          <w:szCs w:val="28"/>
        </w:rPr>
        <w:t>邮箱：</w:t>
      </w:r>
      <w:r>
        <w:rPr>
          <w:rFonts w:hint="eastAsia" w:ascii="宋体" w:hAnsi="宋体" w:cs="宋体"/>
          <w:color w:val="000000"/>
          <w:spacing w:val="-6"/>
          <w:sz w:val="28"/>
          <w:szCs w:val="28"/>
          <w:lang w:val="en-US" w:eastAsia="zh-CN"/>
        </w:rPr>
        <w:t>13892817790@163.com</w:t>
      </w:r>
      <w:r>
        <w:rPr>
          <w:rFonts w:hint="eastAsia" w:ascii="宋体" w:hAnsi="宋体" w:cs="宋体"/>
          <w:color w:val="000000"/>
          <w:spacing w:val="-6"/>
          <w:sz w:val="28"/>
          <w:szCs w:val="2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spacing w:val="-6"/>
          <w:sz w:val="28"/>
          <w:szCs w:val="28"/>
        </w:rPr>
        <w:t>联系人：</w:t>
      </w:r>
      <w:r>
        <w:rPr>
          <w:rFonts w:hint="eastAsia" w:ascii="宋体" w:hAnsi="宋体" w:cs="宋体"/>
          <w:color w:val="000000"/>
          <w:spacing w:val="-6"/>
          <w:sz w:val="28"/>
          <w:szCs w:val="28"/>
          <w:lang w:val="en-US" w:eastAsia="zh-CN"/>
        </w:rPr>
        <w:t>李先生  13892817790</w:t>
      </w:r>
      <w:r>
        <w:rPr>
          <w:rFonts w:hint="eastAsia" w:ascii="宋体" w:hAnsi="宋体" w:cs="宋体"/>
          <w:color w:val="000000"/>
          <w:spacing w:val="-6"/>
          <w:sz w:val="28"/>
          <w:szCs w:val="28"/>
          <w:lang w:val="en-US" w:eastAsia="zh-CN"/>
        </w:rPr>
        <w:tab/>
        <w:t/>
      </w:r>
      <w:r>
        <w:rPr>
          <w:rFonts w:hint="eastAsia" w:ascii="宋体" w:hAnsi="宋体" w:cs="宋体"/>
          <w:color w:val="000000"/>
          <w:spacing w:val="-6"/>
          <w:sz w:val="28"/>
          <w:szCs w:val="28"/>
          <w:lang w:val="en-US" w:eastAsia="zh-CN"/>
        </w:rPr>
        <w:tab/>
        <w:t/>
      </w:r>
      <w:r>
        <w:rPr>
          <w:rFonts w:hint="eastAsia" w:ascii="宋体" w:hAnsi="宋体" w:cs="宋体"/>
          <w:color w:val="000000"/>
          <w:spacing w:val="-6"/>
          <w:sz w:val="28"/>
          <w:szCs w:val="28"/>
          <w:lang w:val="en-US" w:eastAsia="zh-CN"/>
        </w:rPr>
        <w:tab/>
        <w:t/>
      </w:r>
      <w:r>
        <w:rPr>
          <w:rFonts w:hint="eastAsia" w:ascii="宋体" w:hAnsi="宋体" w:cs="宋体"/>
          <w:color w:val="000000"/>
          <w:spacing w:val="-6"/>
          <w:sz w:val="28"/>
          <w:szCs w:val="28"/>
          <w:lang w:val="en-US" w:eastAsia="zh-CN"/>
        </w:rPr>
        <w:tab/>
        <w:t/>
      </w:r>
      <w:r>
        <w:rPr>
          <w:rFonts w:hint="eastAsia" w:ascii="宋体" w:hAnsi="宋体" w:cs="宋体"/>
          <w:color w:val="000000"/>
          <w:spacing w:val="-6"/>
          <w:sz w:val="28"/>
          <w:szCs w:val="28"/>
          <w:lang w:val="en-US" w:eastAsia="zh-CN"/>
        </w:rPr>
        <w:tab/>
        <w:t/>
      </w:r>
      <w:r>
        <w:rPr>
          <w:rFonts w:hint="eastAsia" w:ascii="宋体" w:hAnsi="宋体" w:cs="宋体"/>
          <w:color w:val="000000"/>
          <w:spacing w:val="-6"/>
          <w:sz w:val="28"/>
          <w:szCs w:val="28"/>
          <w:lang w:val="en-US" w:eastAsia="zh-CN"/>
        </w:rPr>
        <w:tab/>
      </w:r>
      <w:r>
        <w:rPr>
          <w:rFonts w:hint="eastAsia" w:ascii="宋体" w:hAnsi="宋体" w:cs="宋体"/>
          <w:color w:val="000000"/>
          <w:spacing w:val="-6"/>
          <w:sz w:val="28"/>
          <w:szCs w:val="28"/>
        </w:rPr>
        <w:t>网址：</w:t>
      </w:r>
      <w:bookmarkStart w:id="2" w:name="_GoBack"/>
      <w:bookmarkEnd w:id="2"/>
      <w:r>
        <w:rPr>
          <w:rFonts w:hint="eastAsia" w:ascii="宋体" w:hAnsi="宋体" w:cs="宋体"/>
          <w:color w:val="000000"/>
          <w:spacing w:val="-6"/>
          <w:sz w:val="28"/>
          <w:szCs w:val="28"/>
          <w:lang w:val="en-US" w:eastAsia="zh-CN"/>
        </w:rPr>
        <w:t>www.china-xanic.com</w:t>
      </w: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wmSwMQAgAABwQAAA4AAABkcnMvZTJvRG9jLnhtbK1TzY7TMBC+I/EO&#10;lu80aRGrbt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8Jks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rFonts w:hint="eastAsia"/>
      </w:rPr>
      <w:drawing>
        <wp:inline distT="0" distB="0" distL="114300" distR="114300">
          <wp:extent cx="6090285" cy="676910"/>
          <wp:effectExtent l="9525" t="0" r="15240" b="18415"/>
          <wp:docPr id="8" name="图片 8" descr="2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22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0285" cy="676910"/>
                  </a:xfrm>
                  <a:prstGeom prst="rect">
                    <a:avLst/>
                  </a:prstGeom>
                  <a:solidFill>
                    <a:schemeClr val="bg1"/>
                  </a:solidFill>
                  <a:ln cmpd="sng">
                    <a:solidFill>
                      <a:schemeClr val="bg1">
                        <a:alpha val="0"/>
                      </a:schemeClr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76"/>
  <w:drawingGridVerticalSpacing w:val="156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07"/>
    <w:rsid w:val="00013C5D"/>
    <w:rsid w:val="00087A5D"/>
    <w:rsid w:val="00090D75"/>
    <w:rsid w:val="000D1600"/>
    <w:rsid w:val="000E434D"/>
    <w:rsid w:val="00103C1E"/>
    <w:rsid w:val="00104D5B"/>
    <w:rsid w:val="00111B4F"/>
    <w:rsid w:val="00115EAF"/>
    <w:rsid w:val="00143DF7"/>
    <w:rsid w:val="001D1F4C"/>
    <w:rsid w:val="001F13AA"/>
    <w:rsid w:val="002641D8"/>
    <w:rsid w:val="00275700"/>
    <w:rsid w:val="00286608"/>
    <w:rsid w:val="002905E4"/>
    <w:rsid w:val="00293207"/>
    <w:rsid w:val="00297D31"/>
    <w:rsid w:val="003110F9"/>
    <w:rsid w:val="003235CC"/>
    <w:rsid w:val="00340542"/>
    <w:rsid w:val="003406D1"/>
    <w:rsid w:val="00383B1A"/>
    <w:rsid w:val="003B09ED"/>
    <w:rsid w:val="003C5CC9"/>
    <w:rsid w:val="0040798C"/>
    <w:rsid w:val="00416715"/>
    <w:rsid w:val="00435D37"/>
    <w:rsid w:val="004408CE"/>
    <w:rsid w:val="00444138"/>
    <w:rsid w:val="00451A5B"/>
    <w:rsid w:val="0047526F"/>
    <w:rsid w:val="00475352"/>
    <w:rsid w:val="00477FB9"/>
    <w:rsid w:val="004B51C6"/>
    <w:rsid w:val="004F343E"/>
    <w:rsid w:val="004F3D46"/>
    <w:rsid w:val="00512D7B"/>
    <w:rsid w:val="00517BAE"/>
    <w:rsid w:val="005A73B3"/>
    <w:rsid w:val="00601137"/>
    <w:rsid w:val="00643D98"/>
    <w:rsid w:val="00647A7D"/>
    <w:rsid w:val="006A21A6"/>
    <w:rsid w:val="006C0EDB"/>
    <w:rsid w:val="006D04E5"/>
    <w:rsid w:val="00705287"/>
    <w:rsid w:val="00713533"/>
    <w:rsid w:val="007632AC"/>
    <w:rsid w:val="007B5A93"/>
    <w:rsid w:val="007F062D"/>
    <w:rsid w:val="007F4C02"/>
    <w:rsid w:val="008222A8"/>
    <w:rsid w:val="008423CF"/>
    <w:rsid w:val="00863D22"/>
    <w:rsid w:val="008959C2"/>
    <w:rsid w:val="008E7F1C"/>
    <w:rsid w:val="0090037D"/>
    <w:rsid w:val="009015A3"/>
    <w:rsid w:val="009150D9"/>
    <w:rsid w:val="00922C15"/>
    <w:rsid w:val="009407E7"/>
    <w:rsid w:val="00957C00"/>
    <w:rsid w:val="009619EB"/>
    <w:rsid w:val="0096481E"/>
    <w:rsid w:val="00970B25"/>
    <w:rsid w:val="0099564C"/>
    <w:rsid w:val="009A7FC5"/>
    <w:rsid w:val="009C6492"/>
    <w:rsid w:val="009D1D1D"/>
    <w:rsid w:val="00A602F8"/>
    <w:rsid w:val="00AB67F8"/>
    <w:rsid w:val="00AB70E7"/>
    <w:rsid w:val="00AE7972"/>
    <w:rsid w:val="00AF6EF5"/>
    <w:rsid w:val="00B03246"/>
    <w:rsid w:val="00B03F2C"/>
    <w:rsid w:val="00B17E08"/>
    <w:rsid w:val="00B24E63"/>
    <w:rsid w:val="00B2570E"/>
    <w:rsid w:val="00B27068"/>
    <w:rsid w:val="00B328DC"/>
    <w:rsid w:val="00BC4C2F"/>
    <w:rsid w:val="00BD06C6"/>
    <w:rsid w:val="00BF1067"/>
    <w:rsid w:val="00C02267"/>
    <w:rsid w:val="00C053AE"/>
    <w:rsid w:val="00C24F4F"/>
    <w:rsid w:val="00C6635B"/>
    <w:rsid w:val="00C70DAE"/>
    <w:rsid w:val="00C7374C"/>
    <w:rsid w:val="00CB2A2D"/>
    <w:rsid w:val="00CB5F8F"/>
    <w:rsid w:val="00D00576"/>
    <w:rsid w:val="00D00ACD"/>
    <w:rsid w:val="00D405A0"/>
    <w:rsid w:val="00D4153D"/>
    <w:rsid w:val="00D52737"/>
    <w:rsid w:val="00E02259"/>
    <w:rsid w:val="00E23950"/>
    <w:rsid w:val="00E67802"/>
    <w:rsid w:val="00E838A2"/>
    <w:rsid w:val="00E871D5"/>
    <w:rsid w:val="00E92745"/>
    <w:rsid w:val="00E965AE"/>
    <w:rsid w:val="00E96F97"/>
    <w:rsid w:val="00ED2AB1"/>
    <w:rsid w:val="00EE3459"/>
    <w:rsid w:val="00EE3714"/>
    <w:rsid w:val="00F0304F"/>
    <w:rsid w:val="00F152B7"/>
    <w:rsid w:val="00F47BD5"/>
    <w:rsid w:val="00F71EFD"/>
    <w:rsid w:val="00F93273"/>
    <w:rsid w:val="00FD47CC"/>
    <w:rsid w:val="039874B3"/>
    <w:rsid w:val="0AFC4D4C"/>
    <w:rsid w:val="1200482F"/>
    <w:rsid w:val="13D52D6F"/>
    <w:rsid w:val="15290FEB"/>
    <w:rsid w:val="15504CA6"/>
    <w:rsid w:val="15CD4B13"/>
    <w:rsid w:val="15F75151"/>
    <w:rsid w:val="178A4E00"/>
    <w:rsid w:val="1A72722F"/>
    <w:rsid w:val="1C7D29A6"/>
    <w:rsid w:val="1D2C24C7"/>
    <w:rsid w:val="1E465D98"/>
    <w:rsid w:val="1F096884"/>
    <w:rsid w:val="218936E1"/>
    <w:rsid w:val="248973EA"/>
    <w:rsid w:val="272449B5"/>
    <w:rsid w:val="325257EB"/>
    <w:rsid w:val="32BC01CE"/>
    <w:rsid w:val="33534D5D"/>
    <w:rsid w:val="37BF794C"/>
    <w:rsid w:val="39200FF6"/>
    <w:rsid w:val="3B04005E"/>
    <w:rsid w:val="3B8B50F4"/>
    <w:rsid w:val="3BD97525"/>
    <w:rsid w:val="3C083889"/>
    <w:rsid w:val="3D3A4F31"/>
    <w:rsid w:val="3F083C68"/>
    <w:rsid w:val="40036CA4"/>
    <w:rsid w:val="43233DB1"/>
    <w:rsid w:val="43E9739B"/>
    <w:rsid w:val="4765023D"/>
    <w:rsid w:val="481865CA"/>
    <w:rsid w:val="4AD217F2"/>
    <w:rsid w:val="4FDC2A56"/>
    <w:rsid w:val="50C30433"/>
    <w:rsid w:val="52AD712E"/>
    <w:rsid w:val="53236385"/>
    <w:rsid w:val="54544970"/>
    <w:rsid w:val="58353AB0"/>
    <w:rsid w:val="58C2041D"/>
    <w:rsid w:val="595F7D7A"/>
    <w:rsid w:val="599428BE"/>
    <w:rsid w:val="61273528"/>
    <w:rsid w:val="626D1F3B"/>
    <w:rsid w:val="63AD366D"/>
    <w:rsid w:val="67B02B54"/>
    <w:rsid w:val="69C60BE9"/>
    <w:rsid w:val="6A41215D"/>
    <w:rsid w:val="6E33402C"/>
    <w:rsid w:val="6F6048B0"/>
    <w:rsid w:val="728B212B"/>
    <w:rsid w:val="73E65402"/>
    <w:rsid w:val="7EC9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2304</Words>
  <Characters>2480</Characters>
  <Lines>18</Lines>
  <Paragraphs>5</Paragraphs>
  <TotalTime>9</TotalTime>
  <ScaleCrop>false</ScaleCrop>
  <LinksUpToDate>false</LinksUpToDate>
  <CharactersWithSpaces>2578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2020-11-12T03:45:00Z</dcterms:created>
  <dc:creator>小可爱q</dc:creator>
  <cp:lastModifiedBy>闪闪惹人爱✨</cp:lastModifiedBy>
  <dcterms:modified xsi:type="dcterms:W3CDTF">2020-11-19T07:29:52Z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